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0B8A" w:rsidRDefault="006C0B8A" w:rsidP="006C0B8A">
      <w:pPr>
        <w:pStyle w:val="a3"/>
        <w:jc w:val="both"/>
        <w:rPr>
          <w:rFonts w:ascii="Times New Roman" w:hAnsi="Times New Roman" w:cs="Times New Roman"/>
          <w:sz w:val="28"/>
          <w:szCs w:val="28"/>
        </w:rPr>
      </w:pPr>
      <w:bookmarkStart w:id="0" w:name="z221"/>
    </w:p>
    <w:p w:rsidR="006C0B8A" w:rsidRDefault="006C0B8A" w:rsidP="006C0B8A">
      <w:pPr>
        <w:spacing w:after="0" w:line="240" w:lineRule="auto"/>
        <w:jc w:val="center"/>
        <w:outlineLvl w:val="0"/>
        <w:rPr>
          <w:b/>
          <w:bCs/>
          <w:kern w:val="36"/>
          <w:sz w:val="28"/>
          <w:szCs w:val="28"/>
          <w:lang w:val="kk-KZ"/>
        </w:rPr>
      </w:pPr>
      <w:r w:rsidRPr="00226BEB">
        <w:rPr>
          <w:b/>
          <w:sz w:val="28"/>
          <w:szCs w:val="28"/>
          <w:lang w:val="kk-KZ"/>
        </w:rPr>
        <w:t>«Қазақстан Республикасы Қаржы министрінің 2018 жылғы 21 маусымдағы № 617 бұйрығына өзгерістер енгізу туралы» «Жеке тұлғаның активтері мен міндеттемелері туралы декларация нысанын және оны жасау қағидаларын бе</w:t>
      </w:r>
      <w:r>
        <w:rPr>
          <w:b/>
          <w:sz w:val="28"/>
          <w:szCs w:val="28"/>
          <w:lang w:val="kk-KZ"/>
        </w:rPr>
        <w:t>к</w:t>
      </w:r>
      <w:r w:rsidRPr="00226BEB">
        <w:rPr>
          <w:b/>
          <w:sz w:val="28"/>
          <w:szCs w:val="28"/>
          <w:lang w:val="kk-KZ"/>
        </w:rPr>
        <w:t>іту туралы»</w:t>
      </w:r>
      <w:r w:rsidRPr="00226BEB">
        <w:rPr>
          <w:b/>
          <w:bCs/>
          <w:kern w:val="36"/>
          <w:sz w:val="28"/>
          <w:szCs w:val="28"/>
          <w:lang w:val="kk-KZ"/>
        </w:rPr>
        <w:t xml:space="preserve"> </w:t>
      </w:r>
    </w:p>
    <w:p w:rsidR="006C0B8A" w:rsidRPr="0066504F" w:rsidRDefault="006C0B8A" w:rsidP="006C0B8A">
      <w:pPr>
        <w:spacing w:after="0" w:line="240" w:lineRule="auto"/>
        <w:jc w:val="center"/>
        <w:outlineLvl w:val="0"/>
        <w:rPr>
          <w:bCs/>
          <w:kern w:val="36"/>
          <w:sz w:val="28"/>
          <w:szCs w:val="28"/>
          <w:lang w:val="kk-KZ"/>
        </w:rPr>
      </w:pPr>
      <w:r w:rsidRPr="0066504F">
        <w:rPr>
          <w:b/>
          <w:bCs/>
          <w:kern w:val="36"/>
          <w:sz w:val="28"/>
          <w:szCs w:val="28"/>
          <w:lang w:val="kk-KZ"/>
        </w:rPr>
        <w:t xml:space="preserve">Қазақстан Республикасының Қаржы министрі бұйрығының жобасына </w:t>
      </w:r>
      <w:r w:rsidRPr="0066504F">
        <w:rPr>
          <w:bCs/>
          <w:kern w:val="36"/>
          <w:sz w:val="28"/>
          <w:szCs w:val="28"/>
          <w:lang w:val="kk-KZ"/>
        </w:rPr>
        <w:t>(бұдан әрі – Жоба)</w:t>
      </w:r>
    </w:p>
    <w:p w:rsidR="006C0B8A" w:rsidRPr="006C0B8A" w:rsidRDefault="006C0B8A" w:rsidP="006C0B8A">
      <w:pPr>
        <w:spacing w:after="0" w:line="240" w:lineRule="auto"/>
        <w:jc w:val="center"/>
        <w:outlineLvl w:val="0"/>
        <w:rPr>
          <w:b/>
          <w:bCs/>
          <w:color w:val="000000"/>
          <w:kern w:val="36"/>
          <w:sz w:val="28"/>
          <w:szCs w:val="28"/>
          <w:lang w:val="kk-KZ"/>
        </w:rPr>
      </w:pPr>
      <w:r>
        <w:rPr>
          <w:b/>
          <w:bCs/>
          <w:kern w:val="36"/>
          <w:sz w:val="28"/>
          <w:szCs w:val="28"/>
          <w:lang w:val="kk-KZ"/>
        </w:rPr>
        <w:t>Т</w:t>
      </w:r>
      <w:r w:rsidR="00D361E9">
        <w:rPr>
          <w:b/>
          <w:bCs/>
          <w:kern w:val="36"/>
          <w:sz w:val="28"/>
          <w:szCs w:val="28"/>
          <w:lang w:val="kk-KZ"/>
        </w:rPr>
        <w:t>үсіндірме жазба</w:t>
      </w:r>
    </w:p>
    <w:p w:rsidR="006C0B8A" w:rsidRPr="00076560" w:rsidRDefault="006C0B8A" w:rsidP="006C0B8A">
      <w:pPr>
        <w:pStyle w:val="a3"/>
        <w:jc w:val="both"/>
        <w:rPr>
          <w:rFonts w:ascii="Times New Roman" w:hAnsi="Times New Roman" w:cs="Times New Roman"/>
          <w:sz w:val="28"/>
          <w:szCs w:val="28"/>
          <w:lang w:val="kk-KZ"/>
        </w:rPr>
      </w:pPr>
    </w:p>
    <w:p w:rsidR="006C0B8A" w:rsidRPr="00076560" w:rsidRDefault="006C0B8A" w:rsidP="006C0B8A">
      <w:pPr>
        <w:pStyle w:val="a3"/>
        <w:ind w:firstLine="709"/>
        <w:jc w:val="both"/>
        <w:rPr>
          <w:rFonts w:ascii="Times New Roman" w:hAnsi="Times New Roman" w:cs="Times New Roman"/>
          <w:b/>
          <w:color w:val="000000"/>
          <w:sz w:val="28"/>
          <w:szCs w:val="28"/>
          <w:lang w:val="kk-KZ"/>
        </w:rPr>
      </w:pPr>
      <w:bookmarkStart w:id="1" w:name="z222"/>
      <w:bookmarkEnd w:id="0"/>
      <w:r w:rsidRPr="00076560">
        <w:rPr>
          <w:rFonts w:ascii="Times New Roman" w:hAnsi="Times New Roman" w:cs="Times New Roman"/>
          <w:b/>
          <w:color w:val="000000"/>
          <w:sz w:val="28"/>
          <w:szCs w:val="28"/>
          <w:lang w:val="kk-KZ"/>
        </w:rPr>
        <w:t>1. М</w:t>
      </w:r>
      <w:r>
        <w:rPr>
          <w:rFonts w:ascii="Times New Roman" w:hAnsi="Times New Roman" w:cs="Times New Roman"/>
          <w:b/>
          <w:color w:val="000000"/>
          <w:sz w:val="28"/>
          <w:szCs w:val="28"/>
          <w:lang w:val="kk-KZ"/>
        </w:rPr>
        <w:t>емлекеттік орган-әзірлеушінің атауы</w:t>
      </w:r>
      <w:r w:rsidRPr="00076560">
        <w:rPr>
          <w:rFonts w:ascii="Times New Roman" w:hAnsi="Times New Roman" w:cs="Times New Roman"/>
          <w:b/>
          <w:color w:val="000000"/>
          <w:sz w:val="28"/>
          <w:szCs w:val="28"/>
          <w:lang w:val="kk-KZ"/>
        </w:rPr>
        <w:t xml:space="preserve">. </w:t>
      </w:r>
    </w:p>
    <w:p w:rsidR="008708D7" w:rsidRPr="00076560" w:rsidRDefault="006C0B8A" w:rsidP="008708D7">
      <w:pPr>
        <w:pStyle w:val="a3"/>
        <w:ind w:firstLine="709"/>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Қазақстан  Республикасы Қаржы министрлігі</w:t>
      </w:r>
      <w:r w:rsidRPr="00076560">
        <w:rPr>
          <w:rFonts w:ascii="Times New Roman" w:hAnsi="Times New Roman" w:cs="Times New Roman"/>
          <w:color w:val="000000"/>
          <w:sz w:val="28"/>
          <w:szCs w:val="28"/>
          <w:lang w:val="kk-KZ"/>
        </w:rPr>
        <w:t>.</w:t>
      </w:r>
      <w:bookmarkStart w:id="2" w:name="z223"/>
      <w:bookmarkEnd w:id="1"/>
    </w:p>
    <w:p w:rsidR="00933751" w:rsidRPr="00933751" w:rsidRDefault="008708D7" w:rsidP="00933751">
      <w:pPr>
        <w:pStyle w:val="a3"/>
        <w:ind w:firstLine="709"/>
        <w:jc w:val="both"/>
        <w:rPr>
          <w:rFonts w:ascii="Times New Roman" w:hAnsi="Times New Roman" w:cs="Times New Roman"/>
          <w:color w:val="000000"/>
          <w:sz w:val="28"/>
          <w:szCs w:val="28"/>
          <w:lang w:val="kk-KZ"/>
        </w:rPr>
      </w:pPr>
      <w:r w:rsidRPr="00076560">
        <w:rPr>
          <w:rFonts w:ascii="Times New Roman" w:hAnsi="Times New Roman" w:cs="Times New Roman"/>
          <w:b/>
          <w:color w:val="000000"/>
          <w:sz w:val="28"/>
          <w:szCs w:val="28"/>
          <w:lang w:val="kk-KZ"/>
        </w:rPr>
        <w:t>2.</w:t>
      </w:r>
      <w:r w:rsidR="00723E03">
        <w:rPr>
          <w:rFonts w:ascii="Times New Roman" w:hAnsi="Times New Roman" w:cs="Times New Roman"/>
          <w:b/>
          <w:color w:val="000000"/>
          <w:sz w:val="28"/>
          <w:szCs w:val="28"/>
          <w:lang w:val="kk-KZ"/>
        </w:rPr>
        <w:t xml:space="preserve"> </w:t>
      </w:r>
      <w:r>
        <w:rPr>
          <w:rFonts w:ascii="Times New Roman" w:hAnsi="Times New Roman" w:cs="Times New Roman"/>
          <w:b/>
          <w:color w:val="000000"/>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Басшылығының, Үкіметтің және Үкімет аппаратының хаттамалық және өзге де тапсырмаларына және/немесе оны қабылдау қажеттігінің басқа да негіздемелеріне сілтеме жасай отырып, жобаны қабылдау үшін негіздемелер.</w:t>
      </w:r>
      <w:bookmarkStart w:id="3" w:name="z225"/>
      <w:bookmarkEnd w:id="2"/>
    </w:p>
    <w:p w:rsidR="006C0B8A" w:rsidRPr="00892055" w:rsidRDefault="00933751" w:rsidP="006C0B8A">
      <w:pPr>
        <w:pStyle w:val="a3"/>
        <w:ind w:firstLine="709"/>
        <w:jc w:val="both"/>
        <w:rPr>
          <w:rFonts w:ascii="Times New Roman" w:eastAsia="Times New Roman" w:hAnsi="Times New Roman" w:cs="Times New Roman"/>
          <w:sz w:val="28"/>
          <w:szCs w:val="24"/>
          <w:lang w:val="kk-KZ"/>
        </w:rPr>
      </w:pPr>
      <w:r>
        <w:rPr>
          <w:rFonts w:ascii="Times New Roman" w:eastAsia="Times New Roman" w:hAnsi="Times New Roman" w:cs="Times New Roman"/>
          <w:sz w:val="28"/>
          <w:szCs w:val="24"/>
          <w:lang w:val="kk-KZ"/>
        </w:rPr>
        <w:t>Жоба  мынаған сәйкес әзірленді</w:t>
      </w:r>
      <w:r w:rsidR="006C0B8A" w:rsidRPr="00892055">
        <w:rPr>
          <w:rFonts w:ascii="Times New Roman" w:eastAsia="Times New Roman" w:hAnsi="Times New Roman" w:cs="Times New Roman"/>
          <w:sz w:val="28"/>
          <w:szCs w:val="24"/>
          <w:lang w:val="kk-KZ"/>
        </w:rPr>
        <w:t xml:space="preserve">: </w:t>
      </w:r>
    </w:p>
    <w:p w:rsidR="00892055" w:rsidRDefault="000317C4" w:rsidP="000317C4">
      <w:pPr>
        <w:pStyle w:val="a3"/>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1) </w:t>
      </w:r>
      <w:r w:rsidR="00892055" w:rsidRPr="00892055">
        <w:rPr>
          <w:rFonts w:ascii="Times New Roman" w:eastAsia="Times New Roman" w:hAnsi="Times New Roman" w:cs="Times New Roman"/>
          <w:sz w:val="28"/>
          <w:szCs w:val="28"/>
          <w:lang w:val="kk-KZ"/>
        </w:rPr>
        <w:t xml:space="preserve">«Салық және бюджетке төленетін басқа да міндетті төлемдер туралы» Қазақстан Республикасының Кодексіне (Салық Кодексі) және оны қолданысқа енгізу мәселелері бойынша Қазақстан Республикасының заңдарына өзгерістер мен толықтырулар енгізу туралы»  Қазақстан Республикасының Заңының </w:t>
      </w:r>
      <w:r w:rsidR="00D361E9">
        <w:rPr>
          <w:rFonts w:ascii="Times New Roman" w:eastAsia="Times New Roman" w:hAnsi="Times New Roman" w:cs="Times New Roman"/>
          <w:sz w:val="28"/>
          <w:szCs w:val="28"/>
          <w:lang w:val="kk-KZ"/>
        </w:rPr>
        <w:t xml:space="preserve">       </w:t>
      </w:r>
      <w:r w:rsidR="00892055" w:rsidRPr="00892055">
        <w:rPr>
          <w:rFonts w:ascii="Times New Roman" w:eastAsia="Times New Roman" w:hAnsi="Times New Roman" w:cs="Times New Roman"/>
          <w:sz w:val="28"/>
          <w:szCs w:val="28"/>
          <w:lang w:val="kk-KZ"/>
        </w:rPr>
        <w:t xml:space="preserve">1-бабының 1-тармағының </w:t>
      </w:r>
      <w:r w:rsidR="00A72C8E">
        <w:rPr>
          <w:rFonts w:ascii="Times New Roman" w:eastAsia="Times New Roman" w:hAnsi="Times New Roman" w:cs="Times New Roman"/>
          <w:sz w:val="28"/>
          <w:szCs w:val="28"/>
          <w:lang w:val="kk-KZ"/>
        </w:rPr>
        <w:t xml:space="preserve"> 61) және</w:t>
      </w:r>
      <w:r w:rsidR="00892055" w:rsidRPr="00892055">
        <w:rPr>
          <w:rFonts w:ascii="Times New Roman" w:eastAsia="Times New Roman" w:hAnsi="Times New Roman" w:cs="Times New Roman"/>
          <w:sz w:val="28"/>
          <w:szCs w:val="28"/>
          <w:lang w:val="kk-KZ"/>
        </w:rPr>
        <w:t xml:space="preserve"> 62) тармақшасына сәйкес;</w:t>
      </w:r>
    </w:p>
    <w:p w:rsidR="009C38CE" w:rsidRPr="00260499" w:rsidRDefault="000317C4" w:rsidP="000317C4">
      <w:pPr>
        <w:pStyle w:val="a3"/>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2) </w:t>
      </w:r>
      <w:r w:rsidR="00260499">
        <w:rPr>
          <w:rFonts w:ascii="Times New Roman" w:eastAsia="Times New Roman" w:hAnsi="Times New Roman" w:cs="Times New Roman"/>
          <w:sz w:val="28"/>
          <w:szCs w:val="28"/>
          <w:lang w:val="kk-KZ"/>
        </w:rPr>
        <w:t xml:space="preserve">Қазақстан Республикасының 2025 жылғы 15 шілдедегі  </w:t>
      </w:r>
      <w:r w:rsidR="00260499" w:rsidRPr="00E53FC2">
        <w:rPr>
          <w:rFonts w:ascii="Times New Roman" w:eastAsia="Times New Roman" w:hAnsi="Times New Roman" w:cs="Times New Roman"/>
          <w:sz w:val="28"/>
          <w:szCs w:val="28"/>
          <w:lang w:val="kk-KZ"/>
        </w:rPr>
        <w:t>«</w:t>
      </w:r>
      <w:r w:rsidR="00260499">
        <w:rPr>
          <w:rFonts w:ascii="Times New Roman" w:eastAsia="Times New Roman" w:hAnsi="Times New Roman" w:cs="Times New Roman"/>
          <w:sz w:val="28"/>
          <w:szCs w:val="28"/>
          <w:lang w:val="kk-KZ"/>
        </w:rPr>
        <w:t>Салық және бюджетке төленетін басқа да міндетті төлемдер туралы</w:t>
      </w:r>
      <w:r w:rsidR="00260499" w:rsidRPr="00E53FC2">
        <w:rPr>
          <w:rFonts w:ascii="Times New Roman" w:eastAsia="Times New Roman" w:hAnsi="Times New Roman" w:cs="Times New Roman"/>
          <w:sz w:val="28"/>
          <w:szCs w:val="28"/>
          <w:lang w:val="kk-KZ"/>
        </w:rPr>
        <w:t>»</w:t>
      </w:r>
      <w:r w:rsidR="00260499">
        <w:rPr>
          <w:rFonts w:ascii="Times New Roman" w:eastAsia="Times New Roman" w:hAnsi="Times New Roman" w:cs="Times New Roman"/>
          <w:sz w:val="28"/>
          <w:szCs w:val="28"/>
          <w:lang w:val="kk-KZ"/>
        </w:rPr>
        <w:t xml:space="preserve"> Қазақстан Республикасының Кодексіне </w:t>
      </w:r>
      <w:r w:rsidR="00260499" w:rsidRPr="00E53FC2">
        <w:rPr>
          <w:rFonts w:ascii="Times New Roman" w:eastAsia="Times New Roman" w:hAnsi="Times New Roman" w:cs="Times New Roman"/>
          <w:sz w:val="28"/>
          <w:szCs w:val="28"/>
          <w:lang w:val="kk-KZ"/>
        </w:rPr>
        <w:t>(</w:t>
      </w:r>
      <w:r w:rsidR="00260499">
        <w:rPr>
          <w:rFonts w:ascii="Times New Roman" w:eastAsia="Times New Roman" w:hAnsi="Times New Roman" w:cs="Times New Roman"/>
          <w:sz w:val="28"/>
          <w:szCs w:val="28"/>
          <w:lang w:val="kk-KZ"/>
        </w:rPr>
        <w:t>Салық Кодексі</w:t>
      </w:r>
      <w:r w:rsidR="00260499" w:rsidRPr="00E53FC2">
        <w:rPr>
          <w:rFonts w:ascii="Times New Roman" w:eastAsia="Times New Roman" w:hAnsi="Times New Roman" w:cs="Times New Roman"/>
          <w:sz w:val="28"/>
          <w:szCs w:val="28"/>
          <w:lang w:val="kk-KZ"/>
        </w:rPr>
        <w:t>)</w:t>
      </w:r>
      <w:r w:rsidR="00260499">
        <w:rPr>
          <w:rFonts w:ascii="Times New Roman" w:eastAsia="Times New Roman" w:hAnsi="Times New Roman" w:cs="Times New Roman"/>
          <w:sz w:val="28"/>
          <w:szCs w:val="28"/>
          <w:lang w:val="kk-KZ"/>
        </w:rPr>
        <w:t xml:space="preserve"> және оны қолданысқа енгізу мәселелері бойынша Қазақстан Республикасының заңдарына өзгерістер мен толықтырулар енгізу туралы» Қазақстан Республикасының Заңымен көзделген құқықтық актілердің тізбесінің 3-тармағына сәйкес әзірленеді, ол Қазақстан Республикасы Премьер-Министрінің</w:t>
      </w:r>
      <w:r w:rsidR="00E95F26">
        <w:rPr>
          <w:rFonts w:ascii="Times New Roman" w:eastAsia="Times New Roman" w:hAnsi="Times New Roman" w:cs="Times New Roman"/>
          <w:sz w:val="28"/>
          <w:szCs w:val="28"/>
          <w:lang w:val="kk-KZ"/>
        </w:rPr>
        <w:t xml:space="preserve"> 2025 жылғы 12 тамыздағы </w:t>
      </w:r>
      <w:r w:rsidR="0059329C">
        <w:rPr>
          <w:rFonts w:ascii="Times New Roman" w:eastAsia="Times New Roman" w:hAnsi="Times New Roman" w:cs="Times New Roman"/>
          <w:sz w:val="28"/>
          <w:szCs w:val="28"/>
          <w:lang w:val="kk-KZ"/>
        </w:rPr>
        <w:t xml:space="preserve">    </w:t>
      </w:r>
      <w:r w:rsidR="00E95F26">
        <w:rPr>
          <w:rFonts w:ascii="Times New Roman" w:eastAsia="Times New Roman" w:hAnsi="Times New Roman" w:cs="Times New Roman"/>
          <w:sz w:val="28"/>
          <w:szCs w:val="28"/>
          <w:lang w:val="kk-KZ"/>
        </w:rPr>
        <w:t>№ 127-ө</w:t>
      </w:r>
      <w:r w:rsidR="00260499">
        <w:rPr>
          <w:rFonts w:ascii="Times New Roman" w:eastAsia="Times New Roman" w:hAnsi="Times New Roman" w:cs="Times New Roman"/>
          <w:sz w:val="28"/>
          <w:szCs w:val="28"/>
          <w:lang w:val="kk-KZ"/>
        </w:rPr>
        <w:t xml:space="preserve"> өкімімен бекітілген.</w:t>
      </w:r>
    </w:p>
    <w:p w:rsidR="00260499" w:rsidRPr="007D61C2" w:rsidRDefault="006C0B8A" w:rsidP="007D61C2">
      <w:pPr>
        <w:pStyle w:val="a3"/>
        <w:ind w:firstLine="709"/>
        <w:jc w:val="both"/>
        <w:rPr>
          <w:rFonts w:ascii="Times New Roman" w:hAnsi="Times New Roman" w:cs="Times New Roman"/>
          <w:b/>
          <w:color w:val="000000"/>
          <w:sz w:val="28"/>
          <w:szCs w:val="28"/>
          <w:lang w:val="kk-KZ"/>
        </w:rPr>
      </w:pPr>
      <w:r w:rsidRPr="007D61C2">
        <w:rPr>
          <w:rFonts w:ascii="Times New Roman" w:hAnsi="Times New Roman" w:cs="Times New Roman"/>
          <w:b/>
          <w:color w:val="000000"/>
          <w:sz w:val="28"/>
          <w:szCs w:val="28"/>
          <w:lang w:val="kk-KZ"/>
        </w:rPr>
        <w:t xml:space="preserve">3. </w:t>
      </w:r>
      <w:r w:rsidR="00260499" w:rsidRPr="007D61C2">
        <w:rPr>
          <w:rFonts w:ascii="Times New Roman" w:hAnsi="Times New Roman" w:cs="Times New Roman"/>
          <w:b/>
          <w:color w:val="000000"/>
          <w:sz w:val="28"/>
          <w:szCs w:val="28"/>
          <w:lang w:val="kk-KZ"/>
        </w:rPr>
        <w:t>Норматив</w:t>
      </w:r>
      <w:r w:rsidR="00260499">
        <w:rPr>
          <w:rFonts w:ascii="Times New Roman" w:hAnsi="Times New Roman" w:cs="Times New Roman"/>
          <w:b/>
          <w:color w:val="000000"/>
          <w:sz w:val="28"/>
          <w:szCs w:val="28"/>
          <w:lang w:val="kk-KZ"/>
        </w:rPr>
        <w:t>тік құқықтық актінің жобасы бойынша қаржылық шығындардың қажеттілігі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есептеулер, қаржыландыру көзіне сілтеме, республикалық бюджет комиссиясы шешімінің көшірмесі міндетті түрде түсіндірме жазбаға қоса беріледі).</w:t>
      </w:r>
    </w:p>
    <w:p w:rsidR="00260499" w:rsidRPr="00AC3892" w:rsidRDefault="000317C4" w:rsidP="00AC3892">
      <w:pPr>
        <w:pStyle w:val="a3"/>
        <w:ind w:firstLine="709"/>
        <w:jc w:val="both"/>
        <w:rPr>
          <w:rFonts w:ascii="Times New Roman" w:hAnsi="Times New Roman" w:cs="Times New Roman"/>
          <w:color w:val="000000"/>
          <w:sz w:val="28"/>
          <w:szCs w:val="28"/>
          <w:lang w:val="kk-KZ"/>
        </w:rPr>
      </w:pPr>
      <w:r w:rsidRPr="000317C4">
        <w:rPr>
          <w:rFonts w:ascii="Times New Roman" w:hAnsi="Times New Roman" w:cs="Times New Roman"/>
          <w:color w:val="000000"/>
          <w:sz w:val="28"/>
          <w:szCs w:val="28"/>
          <w:lang w:val="kk-KZ"/>
        </w:rPr>
        <w:t>Жобаны</w:t>
      </w:r>
      <w:r>
        <w:rPr>
          <w:rFonts w:ascii="Times New Roman" w:hAnsi="Times New Roman" w:cs="Times New Roman"/>
          <w:color w:val="000000"/>
          <w:sz w:val="28"/>
          <w:szCs w:val="28"/>
          <w:lang w:val="kk-KZ"/>
        </w:rPr>
        <w:t xml:space="preserve"> іске асыру республикалық бюджеттен қаржы бөлуді талап етпейді.</w:t>
      </w:r>
    </w:p>
    <w:p w:rsidR="00C35B27" w:rsidRPr="006C7E9F" w:rsidRDefault="00AC3892" w:rsidP="00AC3892">
      <w:pPr>
        <w:pStyle w:val="a3"/>
        <w:ind w:firstLine="709"/>
        <w:jc w:val="both"/>
        <w:rPr>
          <w:rFonts w:ascii="Times New Roman" w:hAnsi="Times New Roman" w:cs="Times New Roman"/>
          <w:b/>
          <w:color w:val="000000"/>
          <w:spacing w:val="1"/>
          <w:sz w:val="28"/>
          <w:szCs w:val="28"/>
          <w:shd w:val="clear" w:color="auto" w:fill="FFFFFF"/>
          <w:lang w:val="kk-KZ"/>
        </w:rPr>
      </w:pPr>
      <w:bookmarkStart w:id="4" w:name="z227"/>
      <w:bookmarkEnd w:id="3"/>
      <w:r w:rsidRPr="006C7E9F">
        <w:rPr>
          <w:rFonts w:ascii="Times New Roman" w:hAnsi="Times New Roman" w:cs="Times New Roman"/>
          <w:b/>
          <w:color w:val="000000"/>
          <w:sz w:val="28"/>
          <w:szCs w:val="28"/>
          <w:lang w:val="kk-KZ"/>
        </w:rPr>
        <w:t xml:space="preserve">4. </w:t>
      </w:r>
      <w:r w:rsidR="00C35B27" w:rsidRPr="006C7E9F">
        <w:rPr>
          <w:rFonts w:ascii="Times New Roman" w:hAnsi="Times New Roman" w:cs="Times New Roman"/>
          <w:b/>
          <w:color w:val="000000"/>
          <w:spacing w:val="1"/>
          <w:sz w:val="28"/>
          <w:szCs w:val="28"/>
          <w:shd w:val="clear" w:color="auto" w:fill="FFFFFF"/>
          <w:lang w:val="kk-KZ"/>
        </w:rPr>
        <w:t xml:space="preserve">Нормативтік құқықтық актінің жобасы қабылданған жағдайда болжанатын әлеуметтік-экономикалық, құқықтық және (немесе) өзге де салдарлар, </w:t>
      </w:r>
      <w:r w:rsidR="00805860" w:rsidRPr="006C7E9F">
        <w:rPr>
          <w:rFonts w:ascii="Times New Roman" w:hAnsi="Times New Roman" w:cs="Times New Roman"/>
          <w:b/>
          <w:color w:val="000000"/>
          <w:spacing w:val="1"/>
          <w:sz w:val="28"/>
          <w:szCs w:val="28"/>
          <w:shd w:val="clear" w:color="auto" w:fill="FFFFFF"/>
          <w:lang w:val="kk-KZ"/>
        </w:rPr>
        <w:t>сондай-ақ нормативтік құқықтық акт жобасының ережелерінің ұлттық қауіпсіздікті қамтамасыз етуге әсері.</w:t>
      </w:r>
    </w:p>
    <w:p w:rsidR="00AC3892" w:rsidRPr="00805860" w:rsidRDefault="00805860" w:rsidP="00AC3892">
      <w:pPr>
        <w:pStyle w:val="a3"/>
        <w:ind w:firstLine="709"/>
        <w:jc w:val="both"/>
        <w:rPr>
          <w:rFonts w:ascii="Times New Roman" w:hAnsi="Times New Roman" w:cs="Times New Roman"/>
          <w:color w:val="000000"/>
          <w:spacing w:val="1"/>
          <w:sz w:val="28"/>
          <w:szCs w:val="28"/>
          <w:shd w:val="clear" w:color="auto" w:fill="FFFFFF"/>
          <w:lang w:val="kk-KZ"/>
        </w:rPr>
      </w:pPr>
      <w:r>
        <w:rPr>
          <w:rFonts w:ascii="Times New Roman" w:hAnsi="Times New Roman" w:cs="Times New Roman"/>
          <w:color w:val="000000"/>
          <w:spacing w:val="1"/>
          <w:sz w:val="28"/>
          <w:szCs w:val="28"/>
          <w:shd w:val="clear" w:color="auto" w:fill="FFFFFF"/>
          <w:lang w:val="kk-KZ"/>
        </w:rPr>
        <w:lastRenderedPageBreak/>
        <w:t>Жобаны қабылдау теріс әлеуметтік-экономикалық, құқықтық және (немесе) өзге де салдарға әкеп соқпайды.</w:t>
      </w:r>
    </w:p>
    <w:p w:rsidR="006C0B8A" w:rsidRPr="0033034E" w:rsidRDefault="0033034E" w:rsidP="006C0B8A">
      <w:pPr>
        <w:pStyle w:val="a3"/>
        <w:ind w:firstLine="709"/>
        <w:jc w:val="both"/>
        <w:rPr>
          <w:rFonts w:ascii="Times New Roman" w:hAnsi="Times New Roman" w:cs="Times New Roman"/>
          <w:b/>
          <w:color w:val="000000"/>
          <w:sz w:val="28"/>
          <w:szCs w:val="28"/>
          <w:lang w:val="kk-KZ"/>
        </w:rPr>
      </w:pPr>
      <w:r w:rsidRPr="0033034E">
        <w:rPr>
          <w:rFonts w:ascii="Times New Roman" w:hAnsi="Times New Roman" w:cs="Times New Roman"/>
          <w:b/>
          <w:color w:val="000000"/>
          <w:sz w:val="28"/>
          <w:szCs w:val="28"/>
          <w:lang w:val="kk-KZ"/>
        </w:rPr>
        <w:t>5. К</w:t>
      </w:r>
      <w:r>
        <w:rPr>
          <w:rFonts w:ascii="Times New Roman" w:hAnsi="Times New Roman" w:cs="Times New Roman"/>
          <w:b/>
          <w:color w:val="000000"/>
          <w:sz w:val="28"/>
          <w:szCs w:val="28"/>
          <w:lang w:val="kk-KZ"/>
        </w:rPr>
        <w:t>үтілетін нәтижелердің нақты мақсаттары мен мерзімдері</w:t>
      </w:r>
      <w:r w:rsidR="006C0B8A" w:rsidRPr="0033034E">
        <w:rPr>
          <w:rFonts w:ascii="Times New Roman" w:hAnsi="Times New Roman" w:cs="Times New Roman"/>
          <w:b/>
          <w:color w:val="000000"/>
          <w:sz w:val="28"/>
          <w:szCs w:val="28"/>
          <w:lang w:val="kk-KZ"/>
        </w:rPr>
        <w:t>.</w:t>
      </w:r>
    </w:p>
    <w:p w:rsidR="00AC3892" w:rsidRPr="0033034E" w:rsidRDefault="00B16C1A" w:rsidP="00AC3892">
      <w:pPr>
        <w:spacing w:after="0" w:line="240" w:lineRule="auto"/>
        <w:ind w:firstLine="709"/>
        <w:jc w:val="both"/>
        <w:outlineLvl w:val="0"/>
        <w:rPr>
          <w:rFonts w:eastAsia="Calibri"/>
          <w:sz w:val="28"/>
          <w:szCs w:val="28"/>
          <w:lang w:val="kk-KZ" w:eastAsia="ru-RU"/>
        </w:rPr>
      </w:pPr>
      <w:bookmarkStart w:id="5" w:name="z230"/>
      <w:bookmarkEnd w:id="4"/>
      <w:r>
        <w:rPr>
          <w:rFonts w:eastAsia="Calibri"/>
          <w:sz w:val="28"/>
          <w:szCs w:val="28"/>
          <w:lang w:val="kk-KZ" w:eastAsia="ru-RU"/>
        </w:rPr>
        <w:t xml:space="preserve">Жобаның мақсаты </w:t>
      </w:r>
      <w:r w:rsidR="00AC3892" w:rsidRPr="0033034E">
        <w:rPr>
          <w:rFonts w:eastAsia="Calibri"/>
          <w:sz w:val="28"/>
          <w:szCs w:val="28"/>
          <w:lang w:val="kk-KZ" w:eastAsia="ru-RU"/>
        </w:rPr>
        <w:t xml:space="preserve">Салық кодексінің </w:t>
      </w:r>
      <w:r w:rsidR="0033034E" w:rsidRPr="0033034E">
        <w:rPr>
          <w:rFonts w:eastAsia="Calibri"/>
          <w:sz w:val="28"/>
          <w:szCs w:val="28"/>
          <w:lang w:val="kk-KZ" w:eastAsia="ru-RU"/>
        </w:rPr>
        <w:t xml:space="preserve"> 630 және </w:t>
      </w:r>
      <w:r w:rsidR="0033034E">
        <w:rPr>
          <w:rFonts w:eastAsia="Calibri"/>
          <w:sz w:val="28"/>
          <w:szCs w:val="28"/>
          <w:lang w:val="kk-KZ" w:eastAsia="ru-RU"/>
        </w:rPr>
        <w:t xml:space="preserve">631-баптарына </w:t>
      </w:r>
      <w:r w:rsidR="00AC3892" w:rsidRPr="0033034E">
        <w:rPr>
          <w:rFonts w:eastAsia="Calibri"/>
          <w:sz w:val="28"/>
          <w:szCs w:val="28"/>
          <w:lang w:val="kk-KZ" w:eastAsia="ru-RU"/>
        </w:rPr>
        <w:t>сәйкестендіру болып табылады.</w:t>
      </w:r>
    </w:p>
    <w:p w:rsidR="0033034E" w:rsidRPr="00E4358D" w:rsidRDefault="000847EC" w:rsidP="009F6FE4">
      <w:pPr>
        <w:spacing w:after="0" w:line="240" w:lineRule="auto"/>
        <w:ind w:firstLine="709"/>
        <w:jc w:val="both"/>
        <w:outlineLvl w:val="0"/>
        <w:rPr>
          <w:rFonts w:eastAsia="Calibri"/>
          <w:sz w:val="28"/>
          <w:szCs w:val="28"/>
          <w:lang w:val="kk-KZ" w:eastAsia="ru-RU"/>
        </w:rPr>
      </w:pPr>
      <w:r w:rsidRPr="00F41C04">
        <w:rPr>
          <w:rFonts w:eastAsia="Calibri"/>
          <w:sz w:val="28"/>
          <w:szCs w:val="28"/>
          <w:lang w:val="kk-KZ" w:eastAsia="ru-RU"/>
        </w:rPr>
        <w:t>Күтілетін қысқа мерзімді нәтиже:</w:t>
      </w:r>
      <w:r w:rsidRPr="0033034E">
        <w:rPr>
          <w:rFonts w:eastAsia="Calibri"/>
          <w:b/>
          <w:sz w:val="28"/>
          <w:szCs w:val="28"/>
          <w:lang w:val="kk-KZ" w:eastAsia="ru-RU"/>
        </w:rPr>
        <w:t xml:space="preserve"> </w:t>
      </w:r>
      <w:r w:rsidR="0033034E" w:rsidRPr="0033034E">
        <w:rPr>
          <w:rFonts w:eastAsia="Calibri"/>
          <w:b/>
          <w:sz w:val="28"/>
          <w:szCs w:val="28"/>
          <w:lang w:val="kk-KZ" w:eastAsia="ru-RU"/>
        </w:rPr>
        <w:t xml:space="preserve"> </w:t>
      </w:r>
      <w:r w:rsidRPr="0033034E">
        <w:rPr>
          <w:rFonts w:eastAsia="Calibri"/>
          <w:sz w:val="28"/>
          <w:szCs w:val="28"/>
          <w:lang w:val="kk-KZ" w:eastAsia="ru-RU"/>
        </w:rPr>
        <w:t xml:space="preserve">жобаны қабылдау </w:t>
      </w:r>
      <w:r w:rsidR="0033034E" w:rsidRPr="0033034E">
        <w:rPr>
          <w:rFonts w:eastAsia="Calibri"/>
          <w:sz w:val="28"/>
          <w:szCs w:val="28"/>
          <w:lang w:val="kk-KZ" w:eastAsia="ru-RU"/>
        </w:rPr>
        <w:t xml:space="preserve">жалпыға бірдей декларациялаудың төртінші кезеңінің күшін жоюына байланысты </w:t>
      </w:r>
      <w:r w:rsidR="0033034E">
        <w:rPr>
          <w:rFonts w:eastAsia="Calibri"/>
          <w:sz w:val="28"/>
          <w:szCs w:val="28"/>
          <w:lang w:val="kk-KZ" w:eastAsia="ru-RU"/>
        </w:rPr>
        <w:t xml:space="preserve">активтер мен міндеттемелер туралы декларацияны ұсынатын тұлғалар санаттарын өзектендіруге, сондай-ақ жеке тұлғалардың қаржылық операцияларының </w:t>
      </w:r>
      <w:r w:rsidR="00E4358D">
        <w:rPr>
          <w:rFonts w:eastAsia="Calibri"/>
          <w:sz w:val="28"/>
          <w:szCs w:val="28"/>
          <w:lang w:val="kk-KZ" w:eastAsia="ru-RU"/>
        </w:rPr>
        <w:t>ашықтығына, салықтан жалтару тәуекелін төмендетуге әкеп соғады, бұл әділ салық салуды және жетілдіруді қамтамасыз ету мақсатында жеке тұлғалардың табыстары мен мүлкін бақылаудың тиімді жүйесін құруға ықпал ететін болады сондай-ақ, шетелдік брокерлік шоттарды міндетті декларациялау үшін құқықтық базаны қалыптастыру, салық төлеушілер арасында түсіндіру жұмыстарын жүргізу,</w:t>
      </w:r>
      <w:r w:rsidR="003751CA" w:rsidRPr="003751CA">
        <w:rPr>
          <w:rFonts w:eastAsia="Calibri"/>
          <w:sz w:val="28"/>
          <w:szCs w:val="28"/>
          <w:lang w:val="kk-KZ" w:eastAsia="ru-RU"/>
        </w:rPr>
        <w:t xml:space="preserve"> </w:t>
      </w:r>
      <w:r w:rsidR="003751CA">
        <w:rPr>
          <w:rFonts w:eastAsia="Calibri"/>
          <w:sz w:val="28"/>
          <w:szCs w:val="28"/>
          <w:lang w:val="kk-KZ" w:eastAsia="ru-RU"/>
        </w:rPr>
        <w:t xml:space="preserve">активтер мен міндеттемелер туралы декларацияға </w:t>
      </w:r>
      <w:r w:rsidR="003751CA" w:rsidRPr="003751CA">
        <w:rPr>
          <w:rFonts w:eastAsia="Calibri"/>
          <w:sz w:val="28"/>
          <w:szCs w:val="28"/>
          <w:lang w:val="kk-KZ" w:eastAsia="ru-RU"/>
        </w:rPr>
        <w:t>250.00 нысанында ақпаратты ұсыну үшін техникалық құралдарды енгізуге мүмкіндік береді.</w:t>
      </w:r>
      <w:r w:rsidR="00E4358D">
        <w:rPr>
          <w:rFonts w:eastAsia="Calibri"/>
          <w:sz w:val="28"/>
          <w:szCs w:val="28"/>
          <w:lang w:val="kk-KZ" w:eastAsia="ru-RU"/>
        </w:rPr>
        <w:t xml:space="preserve"> </w:t>
      </w:r>
    </w:p>
    <w:p w:rsidR="000847EC" w:rsidRPr="00F41C04" w:rsidRDefault="000847EC" w:rsidP="006C0B8A">
      <w:pPr>
        <w:spacing w:after="0" w:line="240" w:lineRule="auto"/>
        <w:jc w:val="both"/>
        <w:outlineLvl w:val="0"/>
        <w:rPr>
          <w:rFonts w:eastAsiaTheme="minorHAnsi"/>
          <w:sz w:val="28"/>
          <w:szCs w:val="28"/>
          <w:lang w:val="kk-KZ"/>
        </w:rPr>
      </w:pPr>
      <w:r w:rsidRPr="003751CA">
        <w:rPr>
          <w:rFonts w:eastAsiaTheme="minorHAnsi"/>
          <w:sz w:val="28"/>
          <w:szCs w:val="28"/>
          <w:lang w:val="kk-KZ"/>
        </w:rPr>
        <w:tab/>
      </w:r>
      <w:r w:rsidR="009F6FE4" w:rsidRPr="00F41C04">
        <w:rPr>
          <w:rFonts w:eastAsiaTheme="minorHAnsi"/>
          <w:sz w:val="28"/>
          <w:szCs w:val="28"/>
          <w:lang w:val="kk-KZ"/>
        </w:rPr>
        <w:t>Орта мерзімді нәтиже (2</w:t>
      </w:r>
      <w:r w:rsidR="00A662FE">
        <w:rPr>
          <w:rFonts w:eastAsiaTheme="minorHAnsi"/>
          <w:sz w:val="28"/>
          <w:szCs w:val="28"/>
          <w:lang w:val="kk-KZ"/>
        </w:rPr>
        <w:t xml:space="preserve"> </w:t>
      </w:r>
      <w:r w:rsidR="009F6FE4" w:rsidRPr="00F41C04">
        <w:rPr>
          <w:rFonts w:eastAsiaTheme="minorHAnsi"/>
          <w:sz w:val="28"/>
          <w:szCs w:val="28"/>
          <w:lang w:val="kk-KZ"/>
        </w:rPr>
        <w:t>-</w:t>
      </w:r>
      <w:r w:rsidR="00A662FE">
        <w:rPr>
          <w:rFonts w:eastAsiaTheme="minorHAnsi"/>
          <w:sz w:val="28"/>
          <w:szCs w:val="28"/>
          <w:lang w:val="kk-KZ"/>
        </w:rPr>
        <w:t xml:space="preserve"> </w:t>
      </w:r>
      <w:r w:rsidR="009F6FE4" w:rsidRPr="00F41C04">
        <w:rPr>
          <w:rFonts w:eastAsiaTheme="minorHAnsi"/>
          <w:sz w:val="28"/>
          <w:szCs w:val="28"/>
          <w:lang w:val="kk-KZ"/>
        </w:rPr>
        <w:t>3 жыл) резиденттердің шетелдік қаржылық активтері туралы статистикалық деректерді жинақтау, салықтық әкімшілендірудің сапасын арттыру және салықтық есептіліктегі сәйкессіздіктерді анықтау.</w:t>
      </w:r>
    </w:p>
    <w:p w:rsidR="009F6FE4" w:rsidRPr="00A3484C" w:rsidRDefault="009F6FE4" w:rsidP="009F6FE4">
      <w:pPr>
        <w:spacing w:after="0" w:line="240" w:lineRule="auto"/>
        <w:jc w:val="both"/>
        <w:outlineLvl w:val="0"/>
        <w:rPr>
          <w:rFonts w:eastAsiaTheme="minorHAnsi"/>
          <w:sz w:val="28"/>
          <w:szCs w:val="28"/>
          <w:lang w:val="kk-KZ"/>
        </w:rPr>
      </w:pPr>
      <w:r w:rsidRPr="00F41C04">
        <w:rPr>
          <w:rFonts w:eastAsiaTheme="minorHAnsi"/>
          <w:sz w:val="28"/>
          <w:szCs w:val="28"/>
          <w:lang w:val="kk-KZ"/>
        </w:rPr>
        <w:tab/>
        <w:t>Ұзақ мерзімді нәтиже (3</w:t>
      </w:r>
      <w:r w:rsidR="00A662FE">
        <w:rPr>
          <w:rFonts w:eastAsiaTheme="minorHAnsi"/>
          <w:sz w:val="28"/>
          <w:szCs w:val="28"/>
          <w:lang w:val="kk-KZ"/>
        </w:rPr>
        <w:t xml:space="preserve"> </w:t>
      </w:r>
      <w:r w:rsidRPr="00F41C04">
        <w:rPr>
          <w:rFonts w:eastAsiaTheme="minorHAnsi"/>
          <w:sz w:val="28"/>
          <w:szCs w:val="28"/>
          <w:lang w:val="kk-KZ"/>
        </w:rPr>
        <w:t>-</w:t>
      </w:r>
      <w:r w:rsidR="00A662FE">
        <w:rPr>
          <w:rFonts w:eastAsiaTheme="minorHAnsi"/>
          <w:sz w:val="28"/>
          <w:szCs w:val="28"/>
          <w:lang w:val="kk-KZ"/>
        </w:rPr>
        <w:t xml:space="preserve"> </w:t>
      </w:r>
      <w:r w:rsidRPr="00F41C04">
        <w:rPr>
          <w:rFonts w:eastAsiaTheme="minorHAnsi"/>
          <w:sz w:val="28"/>
          <w:szCs w:val="28"/>
          <w:lang w:val="kk-KZ"/>
        </w:rPr>
        <w:t>5 жыл) к</w:t>
      </w:r>
      <w:r>
        <w:rPr>
          <w:rFonts w:eastAsiaTheme="minorHAnsi"/>
          <w:sz w:val="28"/>
          <w:szCs w:val="28"/>
          <w:lang w:val="kk-KZ"/>
        </w:rPr>
        <w:t>ірістерді жасыру үшін шетелдік шоттарды пайдалану деңгейін төмендету, бюджетке салықтардың түсуін арттыру, қаржы жүйесіне деген сенімді нығайту және халықаралық міндеттемелерді толық көлемде орындау.</w:t>
      </w:r>
    </w:p>
    <w:p w:rsidR="002228F6" w:rsidRPr="00076560" w:rsidRDefault="006C0B8A" w:rsidP="00A3484C">
      <w:pPr>
        <w:pStyle w:val="a3"/>
        <w:ind w:firstLine="709"/>
        <w:jc w:val="both"/>
        <w:rPr>
          <w:rFonts w:ascii="Times New Roman" w:hAnsi="Times New Roman" w:cs="Times New Roman"/>
          <w:color w:val="000000"/>
          <w:sz w:val="28"/>
          <w:szCs w:val="28"/>
          <w:lang w:val="kk-KZ"/>
        </w:rPr>
      </w:pPr>
      <w:r w:rsidRPr="00486318">
        <w:rPr>
          <w:rFonts w:ascii="Times New Roman" w:hAnsi="Times New Roman" w:cs="Times New Roman"/>
          <w:b/>
          <w:color w:val="000000"/>
          <w:sz w:val="28"/>
          <w:szCs w:val="28"/>
          <w:lang w:val="kk-KZ"/>
        </w:rPr>
        <w:t xml:space="preserve">6. </w:t>
      </w:r>
      <w:r w:rsidR="002228F6" w:rsidRPr="00486318">
        <w:rPr>
          <w:rFonts w:ascii="Times New Roman" w:hAnsi="Times New Roman" w:cs="Times New Roman"/>
          <w:b/>
          <w:color w:val="000000"/>
          <w:sz w:val="28"/>
          <w:szCs w:val="28"/>
          <w:lang w:val="kk-KZ"/>
        </w:rPr>
        <w:t>Заңнаманы нормативтік құқықтық актінің енгізілетін жобасына сәйкес келтіру қажеттілігі (басқа құқықтық актілерді қабылдау немесе қолданыстағы актілерге өзгерістер және/ немесе толықтырулар енгізу талап етілетін көрсету) не мұндай қажеттіліктің болмауы.</w:t>
      </w:r>
    </w:p>
    <w:p w:rsidR="009F6FE4" w:rsidRPr="00A3484C" w:rsidRDefault="002228F6" w:rsidP="00A3484C">
      <w:pPr>
        <w:pStyle w:val="a3"/>
        <w:ind w:firstLine="709"/>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Талап етілмейді.</w:t>
      </w:r>
    </w:p>
    <w:bookmarkEnd w:id="5"/>
    <w:p w:rsidR="00A3484C" w:rsidRPr="00486318" w:rsidRDefault="006C0B8A" w:rsidP="00A3484C">
      <w:pPr>
        <w:pStyle w:val="a3"/>
        <w:ind w:firstLine="709"/>
        <w:jc w:val="both"/>
        <w:rPr>
          <w:rFonts w:ascii="Times New Roman" w:hAnsi="Times New Roman" w:cs="Times New Roman"/>
          <w:b/>
          <w:color w:val="000000"/>
          <w:spacing w:val="1"/>
          <w:sz w:val="28"/>
          <w:szCs w:val="28"/>
          <w:shd w:val="clear" w:color="auto" w:fill="FFFFFF"/>
          <w:lang w:val="kk-KZ"/>
        </w:rPr>
      </w:pPr>
      <w:r w:rsidRPr="00486318">
        <w:rPr>
          <w:rFonts w:ascii="Times New Roman" w:hAnsi="Times New Roman" w:cs="Times New Roman"/>
          <w:b/>
          <w:color w:val="000000"/>
          <w:spacing w:val="1"/>
          <w:sz w:val="28"/>
          <w:szCs w:val="28"/>
          <w:shd w:val="clear" w:color="auto" w:fill="FFFFFF"/>
          <w:lang w:val="kk-KZ"/>
        </w:rPr>
        <w:t xml:space="preserve">7. </w:t>
      </w:r>
      <w:r w:rsidR="00A3484C" w:rsidRPr="00486318">
        <w:rPr>
          <w:rFonts w:ascii="Times New Roman" w:hAnsi="Times New Roman" w:cs="Times New Roman"/>
          <w:b/>
          <w:color w:val="000000"/>
          <w:spacing w:val="1"/>
          <w:sz w:val="28"/>
          <w:szCs w:val="28"/>
          <w:shd w:val="clear" w:color="auto" w:fill="FFFFFF"/>
          <w:lang w:val="kk-KZ"/>
        </w:rPr>
        <w:t>Нормативтік құқықтық акт жобасының Қазақстан Республикасы ратификацияланған халықаралық шарттарға және Қазақстан Республикасы қатысушысы болып табылатын халықаралық ұйымдардың шешімдеріне сәйкестігі.</w:t>
      </w:r>
    </w:p>
    <w:p w:rsidR="00A3484C" w:rsidRPr="00A3484C" w:rsidRDefault="00A3484C" w:rsidP="00A3484C">
      <w:pPr>
        <w:pStyle w:val="a3"/>
        <w:ind w:firstLine="709"/>
        <w:jc w:val="both"/>
        <w:rPr>
          <w:rFonts w:ascii="Times New Roman" w:hAnsi="Times New Roman" w:cs="Times New Roman"/>
          <w:color w:val="000000"/>
          <w:spacing w:val="1"/>
          <w:sz w:val="28"/>
          <w:szCs w:val="28"/>
          <w:shd w:val="clear" w:color="auto" w:fill="FFFFFF"/>
          <w:lang w:val="kk-KZ"/>
        </w:rPr>
      </w:pPr>
      <w:r>
        <w:rPr>
          <w:rFonts w:ascii="Times New Roman" w:hAnsi="Times New Roman" w:cs="Times New Roman"/>
          <w:color w:val="000000"/>
          <w:spacing w:val="1"/>
          <w:sz w:val="28"/>
          <w:szCs w:val="28"/>
          <w:shd w:val="clear" w:color="auto" w:fill="FFFFFF"/>
          <w:lang w:val="kk-KZ"/>
        </w:rPr>
        <w:t>Сәйкес келеді.</w:t>
      </w:r>
    </w:p>
    <w:p w:rsidR="00616519" w:rsidRPr="00486318" w:rsidRDefault="006C0B8A" w:rsidP="00616519">
      <w:pPr>
        <w:pStyle w:val="a3"/>
        <w:ind w:firstLine="709"/>
        <w:jc w:val="both"/>
        <w:rPr>
          <w:rFonts w:ascii="Times New Roman" w:hAnsi="Times New Roman" w:cs="Times New Roman"/>
          <w:b/>
          <w:sz w:val="28"/>
          <w:szCs w:val="28"/>
          <w:shd w:val="clear" w:color="auto" w:fill="FFFFFF"/>
          <w:lang w:val="kk-KZ"/>
        </w:rPr>
      </w:pPr>
      <w:r w:rsidRPr="00486318">
        <w:rPr>
          <w:rFonts w:ascii="Times New Roman" w:hAnsi="Times New Roman" w:cs="Times New Roman"/>
          <w:b/>
          <w:sz w:val="28"/>
          <w:szCs w:val="28"/>
          <w:shd w:val="clear" w:color="auto" w:fill="FFFFFF"/>
          <w:lang w:val="kk-KZ"/>
        </w:rPr>
        <w:t xml:space="preserve">8. </w:t>
      </w:r>
      <w:r w:rsidR="00616519" w:rsidRPr="00486318">
        <w:rPr>
          <w:rFonts w:ascii="Times New Roman" w:hAnsi="Times New Roman" w:cs="Times New Roman"/>
          <w:b/>
          <w:sz w:val="28"/>
          <w:szCs w:val="28"/>
          <w:shd w:val="clear" w:color="auto" w:fill="FFFFFF"/>
          <w:lang w:val="kk-KZ"/>
        </w:rPr>
        <w:t>Жобаланатын нормативтік құқықтық актіні іске асыруға байланысты жеке кәсіпкерлік субъектілерінің шығындарының азаюын және (немесе) ұлғаюын растайтын есептеулердің нәтижелері.</w:t>
      </w:r>
    </w:p>
    <w:p w:rsidR="00616519" w:rsidRPr="00616519" w:rsidRDefault="00616519" w:rsidP="006C0B8A">
      <w:pPr>
        <w:pStyle w:val="a3"/>
        <w:ind w:firstLine="709"/>
        <w:jc w:val="both"/>
        <w:rPr>
          <w:rFonts w:ascii="Times New Roman" w:hAnsi="Times New Roman" w:cs="Times New Roman"/>
          <w:sz w:val="28"/>
          <w:szCs w:val="28"/>
          <w:shd w:val="clear" w:color="auto" w:fill="FFFFFF"/>
          <w:lang w:val="kk-KZ"/>
        </w:rPr>
      </w:pPr>
      <w:r w:rsidRPr="00616519">
        <w:rPr>
          <w:rFonts w:ascii="Times New Roman" w:hAnsi="Times New Roman" w:cs="Times New Roman"/>
          <w:sz w:val="28"/>
          <w:szCs w:val="28"/>
          <w:shd w:val="clear" w:color="auto" w:fill="FFFFFF"/>
          <w:lang w:val="kk-KZ"/>
        </w:rPr>
        <w:t>Жобаны қабылдау жеке кәсіпкерлік субъектілерінің шығындарының азаюына және (немесе) ұлғаюына әкеп соқпайды.</w:t>
      </w:r>
    </w:p>
    <w:p w:rsidR="006C0B8A" w:rsidRPr="00076560" w:rsidRDefault="006C0B8A" w:rsidP="006C0B8A">
      <w:pPr>
        <w:pStyle w:val="a3"/>
        <w:jc w:val="both"/>
        <w:rPr>
          <w:rFonts w:ascii="Times New Roman" w:hAnsi="Times New Roman" w:cs="Times New Roman"/>
          <w:sz w:val="28"/>
          <w:szCs w:val="28"/>
          <w:lang w:val="kk-KZ"/>
        </w:rPr>
      </w:pPr>
    </w:p>
    <w:p w:rsidR="006C0B8A" w:rsidRPr="00076560" w:rsidRDefault="006C0B8A" w:rsidP="006C0B8A">
      <w:pPr>
        <w:pStyle w:val="a3"/>
        <w:jc w:val="both"/>
        <w:rPr>
          <w:rFonts w:ascii="Times New Roman" w:hAnsi="Times New Roman" w:cs="Times New Roman"/>
          <w:sz w:val="28"/>
          <w:szCs w:val="28"/>
          <w:lang w:val="kk-KZ"/>
        </w:rPr>
      </w:pPr>
    </w:p>
    <w:p w:rsidR="00A3484C" w:rsidRDefault="00A3484C" w:rsidP="00A3484C">
      <w:pPr>
        <w:spacing w:line="240" w:lineRule="auto"/>
        <w:ind w:firstLine="709"/>
        <w:contextualSpacing/>
        <w:jc w:val="both"/>
        <w:rPr>
          <w:b/>
          <w:sz w:val="28"/>
          <w:szCs w:val="28"/>
          <w:lang w:val="kk-KZ"/>
        </w:rPr>
      </w:pPr>
      <w:r>
        <w:rPr>
          <w:b/>
          <w:sz w:val="28"/>
          <w:szCs w:val="28"/>
          <w:lang w:val="kk-KZ"/>
        </w:rPr>
        <w:t xml:space="preserve">Қазақстан Республикасының </w:t>
      </w:r>
    </w:p>
    <w:p w:rsidR="00024E67" w:rsidRPr="00645D5F" w:rsidRDefault="00A3484C" w:rsidP="00A662FE">
      <w:pPr>
        <w:spacing w:line="240" w:lineRule="auto"/>
        <w:ind w:firstLine="709"/>
        <w:contextualSpacing/>
        <w:jc w:val="both"/>
        <w:rPr>
          <w:lang w:val="kk-KZ"/>
        </w:rPr>
      </w:pPr>
      <w:r>
        <w:rPr>
          <w:b/>
          <w:sz w:val="28"/>
          <w:szCs w:val="28"/>
          <w:lang w:val="kk-KZ"/>
        </w:rPr>
        <w:t>Қаржы министрі</w:t>
      </w:r>
      <w:r w:rsidRPr="00A3484C">
        <w:rPr>
          <w:b/>
          <w:sz w:val="28"/>
          <w:szCs w:val="28"/>
          <w:lang w:val="ru-RU"/>
        </w:rPr>
        <w:t xml:space="preserve">                                                      </w:t>
      </w:r>
      <w:bookmarkStart w:id="6" w:name="_GoBack"/>
      <w:bookmarkEnd w:id="6"/>
      <w:r w:rsidRPr="00A3484C">
        <w:rPr>
          <w:b/>
          <w:sz w:val="28"/>
          <w:szCs w:val="28"/>
          <w:lang w:val="ru-RU"/>
        </w:rPr>
        <w:t xml:space="preserve">                       М. </w:t>
      </w:r>
      <w:proofErr w:type="spellStart"/>
      <w:r w:rsidRPr="00A3484C">
        <w:rPr>
          <w:b/>
          <w:sz w:val="28"/>
          <w:szCs w:val="28"/>
          <w:lang w:val="ru-RU"/>
        </w:rPr>
        <w:t>Такиев</w:t>
      </w:r>
      <w:proofErr w:type="spellEnd"/>
    </w:p>
    <w:sectPr w:rsidR="00024E67" w:rsidRPr="00645D5F" w:rsidSect="000066E3">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D9A" w:rsidRDefault="00CF0D9A">
      <w:pPr>
        <w:spacing w:after="0" w:line="240" w:lineRule="auto"/>
      </w:pPr>
      <w:r>
        <w:separator/>
      </w:r>
    </w:p>
  </w:endnote>
  <w:endnote w:type="continuationSeparator" w:id="0">
    <w:p w:rsidR="00CF0D9A" w:rsidRDefault="00CF0D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E87" w:rsidRDefault="00CF0D9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B3D" w:rsidRDefault="00CF0D9A">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E87" w:rsidRDefault="00CF0D9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D9A" w:rsidRDefault="00CF0D9A">
      <w:pPr>
        <w:spacing w:after="0" w:line="240" w:lineRule="auto"/>
      </w:pPr>
      <w:r>
        <w:separator/>
      </w:r>
    </w:p>
  </w:footnote>
  <w:footnote w:type="continuationSeparator" w:id="0">
    <w:p w:rsidR="00CF0D9A" w:rsidRDefault="00CF0D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E87" w:rsidRDefault="00CF0D9A">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szCs w:val="28"/>
      </w:rPr>
      <w:id w:val="1317842401"/>
      <w:docPartObj>
        <w:docPartGallery w:val="Page Numbers (Top of Page)"/>
        <w:docPartUnique/>
      </w:docPartObj>
    </w:sdtPr>
    <w:sdtEndPr/>
    <w:sdtContent>
      <w:p w:rsidR="000066E3" w:rsidRPr="00485E87" w:rsidRDefault="00616519">
        <w:pPr>
          <w:pStyle w:val="a5"/>
          <w:jc w:val="center"/>
          <w:rPr>
            <w:sz w:val="28"/>
            <w:szCs w:val="28"/>
          </w:rPr>
        </w:pPr>
        <w:r w:rsidRPr="00485E87">
          <w:rPr>
            <w:sz w:val="28"/>
            <w:szCs w:val="28"/>
          </w:rPr>
          <w:fldChar w:fldCharType="begin"/>
        </w:r>
        <w:r w:rsidRPr="00485E87">
          <w:rPr>
            <w:sz w:val="28"/>
            <w:szCs w:val="28"/>
          </w:rPr>
          <w:instrText>PAGE   \* MERGEFORMAT</w:instrText>
        </w:r>
        <w:r w:rsidRPr="00485E87">
          <w:rPr>
            <w:sz w:val="28"/>
            <w:szCs w:val="28"/>
          </w:rPr>
          <w:fldChar w:fldCharType="separate"/>
        </w:r>
        <w:r w:rsidR="00A662FE" w:rsidRPr="00A662FE">
          <w:rPr>
            <w:noProof/>
            <w:sz w:val="28"/>
            <w:szCs w:val="28"/>
            <w:lang w:val="ru-RU"/>
          </w:rPr>
          <w:t>2</w:t>
        </w:r>
        <w:r w:rsidRPr="00485E87">
          <w:rPr>
            <w:sz w:val="28"/>
            <w:szCs w:val="28"/>
          </w:rPr>
          <w:fldChar w:fldCharType="end"/>
        </w:r>
      </w:p>
    </w:sdtContent>
  </w:sdt>
  <w:p w:rsidR="003D52A9" w:rsidRDefault="00CF0D9A">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49"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Хасенова Г. С."/>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E87" w:rsidRDefault="00CF0D9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C4309B"/>
    <w:multiLevelType w:val="hybridMultilevel"/>
    <w:tmpl w:val="5DCCD026"/>
    <w:lvl w:ilvl="0" w:tplc="5C405AFE">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4767910"/>
    <w:multiLevelType w:val="hybridMultilevel"/>
    <w:tmpl w:val="28583A2E"/>
    <w:lvl w:ilvl="0" w:tplc="B0761BC2">
      <w:start w:val="1"/>
      <w:numFmt w:val="decimal"/>
      <w:lvlText w:val="%1)"/>
      <w:lvlJc w:val="left"/>
      <w:pPr>
        <w:ind w:left="1069" w:hanging="360"/>
      </w:pPr>
      <w:rPr>
        <w:rFonts w:eastAsiaTheme="majorEastAsia" w:cstheme="minorBidi"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70E6066E"/>
    <w:multiLevelType w:val="hybridMultilevel"/>
    <w:tmpl w:val="67AC883E"/>
    <w:lvl w:ilvl="0" w:tplc="E98E9584">
      <w:start w:val="1"/>
      <w:numFmt w:val="decimal"/>
      <w:lvlText w:val="%1)"/>
      <w:lvlJc w:val="left"/>
      <w:pPr>
        <w:ind w:left="1080" w:hanging="360"/>
      </w:pPr>
      <w:rPr>
        <w:rFonts w:eastAsiaTheme="majorEastAsia"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8E54810"/>
    <w:multiLevelType w:val="hybridMultilevel"/>
    <w:tmpl w:val="D9B8FB62"/>
    <w:lvl w:ilvl="0" w:tplc="72F4907E">
      <w:start w:val="1"/>
      <w:numFmt w:val="decimal"/>
      <w:lvlText w:val="%1)"/>
      <w:lvlJc w:val="left"/>
      <w:pPr>
        <w:ind w:left="720" w:hanging="360"/>
      </w:pPr>
      <w:rPr>
        <w:rFonts w:eastAsiaTheme="majorEastAsia"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513"/>
    <w:rsid w:val="00024E67"/>
    <w:rsid w:val="000317C4"/>
    <w:rsid w:val="00076560"/>
    <w:rsid w:val="000847EC"/>
    <w:rsid w:val="001F1513"/>
    <w:rsid w:val="002228F6"/>
    <w:rsid w:val="00260499"/>
    <w:rsid w:val="00324EC0"/>
    <w:rsid w:val="0033034E"/>
    <w:rsid w:val="003751CA"/>
    <w:rsid w:val="004205D4"/>
    <w:rsid w:val="0047568D"/>
    <w:rsid w:val="00486318"/>
    <w:rsid w:val="004F151D"/>
    <w:rsid w:val="00571FB3"/>
    <w:rsid w:val="0059329C"/>
    <w:rsid w:val="00616519"/>
    <w:rsid w:val="00645D5F"/>
    <w:rsid w:val="006C0B8A"/>
    <w:rsid w:val="006C7E9F"/>
    <w:rsid w:val="00723E03"/>
    <w:rsid w:val="007B617E"/>
    <w:rsid w:val="007D61C2"/>
    <w:rsid w:val="00805860"/>
    <w:rsid w:val="008708D7"/>
    <w:rsid w:val="00892055"/>
    <w:rsid w:val="00933751"/>
    <w:rsid w:val="009C38CE"/>
    <w:rsid w:val="009F6A20"/>
    <w:rsid w:val="009F6FE4"/>
    <w:rsid w:val="00A3484C"/>
    <w:rsid w:val="00A662FE"/>
    <w:rsid w:val="00A72C8E"/>
    <w:rsid w:val="00AC3892"/>
    <w:rsid w:val="00B16C1A"/>
    <w:rsid w:val="00C35B27"/>
    <w:rsid w:val="00CF0D9A"/>
    <w:rsid w:val="00D361E9"/>
    <w:rsid w:val="00D95F6C"/>
    <w:rsid w:val="00E4358D"/>
    <w:rsid w:val="00E95F26"/>
    <w:rsid w:val="00F05392"/>
    <w:rsid w:val="00F36411"/>
    <w:rsid w:val="00F41C04"/>
    <w:rsid w:val="00F607F0"/>
    <w:rsid w:val="00FF4C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1A31041"/>
  <w15:chartTrackingRefBased/>
  <w15:docId w15:val="{92173B30-6BD5-4DD7-BF76-20A9666FC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0B8A"/>
    <w:pPr>
      <w:spacing w:after="200" w:line="276" w:lineRule="auto"/>
    </w:pPr>
    <w:rPr>
      <w:rFonts w:ascii="Times New Roman" w:eastAsia="Times New Roman" w:hAnsi="Times New Roman" w:cs="Times New Roman"/>
    </w:rPr>
  </w:style>
  <w:style w:type="paragraph" w:styleId="1">
    <w:name w:val="heading 1"/>
    <w:basedOn w:val="a"/>
    <w:link w:val="10"/>
    <w:uiPriority w:val="9"/>
    <w:qFormat/>
    <w:rsid w:val="00933751"/>
    <w:pPr>
      <w:spacing w:before="100" w:beforeAutospacing="1" w:after="100" w:afterAutospacing="1" w:line="240" w:lineRule="auto"/>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4"/>
    <w:uiPriority w:val="1"/>
    <w:qFormat/>
    <w:rsid w:val="006C0B8A"/>
    <w:pPr>
      <w:spacing w:after="0" w:line="240" w:lineRule="auto"/>
    </w:pPr>
    <w:rPr>
      <w:lang w:val="ru-RU"/>
    </w:rPr>
  </w:style>
  <w:style w:type="character" w:customStyle="1" w:styleId="a4">
    <w:name w:val="Без интервала Знак"/>
    <w:aliases w:val="Обя Знак,Без интервала1 Знак,мелкий Знак,мой рабочий Знак,No Spacing Знак,норма Знак,Айгерим Знак,Без интервала11 Знак,свой Знак,14 TNR Знак,МОЙ СТИЛЬ Знак,No Spacing1 Знак,Без интеБез интервала Знак,исполнитель Знак,No Spacing11 Знак"/>
    <w:link w:val="a3"/>
    <w:uiPriority w:val="1"/>
    <w:qFormat/>
    <w:locked/>
    <w:rsid w:val="006C0B8A"/>
    <w:rPr>
      <w:lang w:val="ru-RU"/>
    </w:rPr>
  </w:style>
  <w:style w:type="paragraph" w:styleId="a5">
    <w:name w:val="header"/>
    <w:basedOn w:val="a"/>
    <w:link w:val="a6"/>
    <w:uiPriority w:val="99"/>
    <w:unhideWhenUsed/>
    <w:rsid w:val="006C0B8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C0B8A"/>
    <w:rPr>
      <w:rFonts w:ascii="Times New Roman" w:eastAsia="Times New Roman" w:hAnsi="Times New Roman" w:cs="Times New Roman"/>
    </w:rPr>
  </w:style>
  <w:style w:type="paragraph" w:styleId="a7">
    <w:name w:val="footer"/>
    <w:basedOn w:val="a"/>
    <w:link w:val="a8"/>
    <w:uiPriority w:val="99"/>
    <w:unhideWhenUsed/>
    <w:rsid w:val="006C0B8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C0B8A"/>
    <w:rPr>
      <w:rFonts w:ascii="Times New Roman" w:eastAsia="Times New Roman" w:hAnsi="Times New Roman" w:cs="Times New Roman"/>
    </w:rPr>
  </w:style>
  <w:style w:type="character" w:customStyle="1" w:styleId="10">
    <w:name w:val="Заголовок 1 Знак"/>
    <w:basedOn w:val="a0"/>
    <w:link w:val="1"/>
    <w:uiPriority w:val="9"/>
    <w:rsid w:val="00933751"/>
    <w:rPr>
      <w:rFonts w:ascii="Times New Roman" w:eastAsia="Times New Roman" w:hAnsi="Times New Roman" w:cs="Times New Roman"/>
      <w:b/>
      <w:bCs/>
      <w:kern w:val="36"/>
      <w:sz w:val="48"/>
      <w:szCs w:val="48"/>
    </w:rPr>
  </w:style>
  <w:style w:type="table" w:styleId="a9">
    <w:name w:val="Table Grid"/>
    <w:basedOn w:val="a1"/>
    <w:uiPriority w:val="39"/>
    <w:rsid w:val="00076560"/>
    <w:pPr>
      <w:spacing w:after="0" w:line="240" w:lineRule="auto"/>
    </w:pPr>
    <w:rPr>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305</TotalTime>
  <Pages>2</Pages>
  <Words>715</Words>
  <Characters>4078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Хасенова Гульден Сейтахметовна</cp:lastModifiedBy>
  <cp:revision>29</cp:revision>
  <dcterms:created xsi:type="dcterms:W3CDTF">2025-08-28T07:14:00Z</dcterms:created>
  <dcterms:modified xsi:type="dcterms:W3CDTF">2025-09-02T07:20:00Z</dcterms:modified>
</cp:coreProperties>
</file>